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5C44E" w14:textId="77777777" w:rsidR="00BF1283" w:rsidRDefault="00000000">
      <w:pPr>
        <w:pStyle w:val="a4"/>
        <w:autoSpaceDE w:val="0"/>
        <w:spacing w:line="700" w:lineRule="exact"/>
        <w:ind w:firstLineChars="0" w:firstLine="0"/>
        <w:jc w:val="left"/>
        <w:rPr>
          <w:rFonts w:ascii="方正黑体_GBK" w:eastAsia="方正黑体_GBK" w:hAnsi="方正黑体_GBK" w:cs="方正黑体_GBK"/>
          <w:sz w:val="32"/>
          <w:szCs w:val="32"/>
        </w:rPr>
      </w:pPr>
      <w:r>
        <w:rPr>
          <w:rFonts w:ascii="方正黑体_GBK" w:eastAsia="方正黑体_GBK" w:hAnsi="方正黑体_GBK" w:cs="方正黑体_GBK"/>
          <w:sz w:val="32"/>
          <w:szCs w:val="32"/>
        </w:rPr>
        <w:t>附件2</w:t>
      </w:r>
    </w:p>
    <w:p w14:paraId="5E38A718" w14:textId="77777777" w:rsidR="00BF1283" w:rsidRDefault="00BF1283">
      <w:pPr>
        <w:pStyle w:val="a4"/>
        <w:autoSpaceDE w:val="0"/>
        <w:spacing w:line="700" w:lineRule="exact"/>
        <w:ind w:firstLineChars="0" w:firstLine="0"/>
        <w:jc w:val="left"/>
        <w:rPr>
          <w:rFonts w:ascii="方正小标宋_GBK" w:eastAsia="方正小标宋_GBK" w:hAnsi="方正小标宋_GBK" w:cs="方正小标宋_GBK"/>
          <w:sz w:val="44"/>
          <w:szCs w:val="44"/>
        </w:rPr>
      </w:pPr>
    </w:p>
    <w:p w14:paraId="3E6F3DDA" w14:textId="77777777" w:rsidR="00BF1283" w:rsidRDefault="00000000">
      <w:pPr>
        <w:pStyle w:val="a4"/>
        <w:autoSpaceDE w:val="0"/>
        <w:spacing w:line="700" w:lineRule="exact"/>
        <w:ind w:firstLineChars="0" w:firstLine="0"/>
        <w:jc w:val="left"/>
        <w:rPr>
          <w:rFonts w:ascii="方正小标宋_GBK" w:eastAsia="方正小标宋_GBK" w:hAnsi="方正小标宋_GBK" w:cs="方正小标宋_GBK"/>
          <w:sz w:val="44"/>
          <w:szCs w:val="44"/>
        </w:rPr>
      </w:pPr>
      <w:r>
        <w:rPr>
          <w:rFonts w:ascii="方正小标宋_GBK" w:eastAsia="方正小标宋_GBK" w:hAnsi="方正小标宋_GBK" w:cs="方正小标宋_GBK"/>
          <w:sz w:val="44"/>
          <w:szCs w:val="44"/>
        </w:rPr>
        <w:t>《云南省基本医疗保险、生育保险医用耗材目录（2026版）（征求意见稿）》的起草说明</w:t>
      </w:r>
    </w:p>
    <w:p w14:paraId="4CA4B0E2" w14:textId="77777777" w:rsidR="00BF1283" w:rsidRDefault="00BF1283">
      <w:pPr>
        <w:pStyle w:val="a4"/>
        <w:autoSpaceDE w:val="0"/>
        <w:spacing w:line="700" w:lineRule="exact"/>
        <w:ind w:left="1599" w:firstLineChars="0" w:firstLine="0"/>
        <w:jc w:val="left"/>
        <w:rPr>
          <w:rFonts w:ascii="方正小标宋_GBK" w:eastAsia="方正小标宋_GBK" w:hAnsi="方正小标宋_GBK" w:cs="方正小标宋_GBK"/>
          <w:sz w:val="44"/>
          <w:szCs w:val="44"/>
        </w:rPr>
      </w:pPr>
    </w:p>
    <w:p w14:paraId="65229C06" w14:textId="77777777" w:rsidR="00BF1283" w:rsidRDefault="00BF1283"/>
    <w:p w14:paraId="7BC88EC8" w14:textId="77777777" w:rsidR="00BF1283" w:rsidRDefault="00000000">
      <w:pPr>
        <w:autoSpaceDE w:val="0"/>
        <w:snapToGrid w:val="0"/>
        <w:spacing w:line="579" w:lineRule="exact"/>
        <w:ind w:firstLineChars="200" w:firstLine="640"/>
        <w:rPr>
          <w:rFonts w:ascii="Times New Roman" w:eastAsia="方正黑体_GBK" w:hAnsi="Times New Roman" w:cs="方正黑体_GBK"/>
          <w:color w:val="000000"/>
          <w:kern w:val="0"/>
          <w:sz w:val="32"/>
          <w:szCs w:val="32"/>
        </w:rPr>
      </w:pPr>
      <w:r>
        <w:rPr>
          <w:rFonts w:ascii="Times New Roman" w:eastAsia="方正黑体_GBK" w:hAnsi="Times New Roman" w:cs="方正黑体_GBK" w:hint="eastAsia"/>
          <w:color w:val="000000"/>
          <w:sz w:val="32"/>
          <w:szCs w:val="32"/>
          <w:lang w:bidi="ar"/>
        </w:rPr>
        <w:t>一、</w:t>
      </w:r>
      <w:r>
        <w:rPr>
          <w:rFonts w:ascii="Times New Roman" w:eastAsia="方正黑体_GBK" w:hAnsi="Times New Roman" w:cs="方正黑体_GBK" w:hint="eastAsia"/>
          <w:color w:val="000000"/>
          <w:kern w:val="0"/>
          <w:sz w:val="32"/>
          <w:szCs w:val="32"/>
          <w:lang w:bidi="ar"/>
        </w:rPr>
        <w:t>起草背景和过程</w:t>
      </w:r>
    </w:p>
    <w:p w14:paraId="581A917B" w14:textId="771E7087" w:rsidR="00BF1283" w:rsidRDefault="00000000">
      <w:pPr>
        <w:autoSpaceDE w:val="0"/>
        <w:snapToGrid w:val="0"/>
        <w:spacing w:line="600" w:lineRule="exact"/>
        <w:ind w:firstLineChars="200" w:firstLine="640"/>
        <w:rPr>
          <w:rFonts w:ascii="Times New Roman" w:eastAsia="方正黑体_GBK" w:hAnsi="Times New Roman" w:cs="方正黑体_GBK"/>
          <w:color w:val="000000"/>
          <w:sz w:val="32"/>
          <w:szCs w:val="32"/>
        </w:rPr>
      </w:pPr>
      <w:r>
        <w:rPr>
          <w:rFonts w:ascii="Times New Roman" w:eastAsia="方正仿宋_GBK" w:hAnsi="Times New Roman"/>
          <w:color w:val="000000"/>
          <w:sz w:val="32"/>
          <w:szCs w:val="32"/>
          <w:lang w:bidi="ar"/>
        </w:rPr>
        <w:t>202</w:t>
      </w:r>
      <w:r>
        <w:rPr>
          <w:rFonts w:ascii="Times New Roman" w:eastAsia="方正仿宋_GBK" w:hAnsi="Times New Roman" w:hint="eastAsia"/>
          <w:color w:val="000000"/>
          <w:sz w:val="32"/>
          <w:szCs w:val="32"/>
          <w:lang w:bidi="ar"/>
        </w:rPr>
        <w:t>3</w:t>
      </w:r>
      <w:r>
        <w:rPr>
          <w:rFonts w:ascii="方正仿宋_GBK" w:eastAsia="方正仿宋_GBK" w:hAnsi="方正仿宋_GBK" w:cs="方正仿宋_GBK" w:hint="eastAsia"/>
          <w:color w:val="000000"/>
          <w:sz w:val="32"/>
          <w:szCs w:val="32"/>
          <w:lang w:bidi="ar"/>
        </w:rPr>
        <w:t>年</w:t>
      </w:r>
      <w:r>
        <w:rPr>
          <w:rFonts w:ascii="Times New Roman" w:eastAsia="方正仿宋_GBK" w:hAnsi="Times New Roman"/>
          <w:color w:val="000000"/>
          <w:sz w:val="32"/>
          <w:szCs w:val="32"/>
          <w:lang w:bidi="ar"/>
        </w:rPr>
        <w:t>7</w:t>
      </w:r>
      <w:r>
        <w:rPr>
          <w:rFonts w:ascii="方正仿宋_GBK" w:eastAsia="方正仿宋_GBK" w:hAnsi="方正仿宋_GBK" w:cs="方正仿宋_GBK" w:hint="eastAsia"/>
          <w:color w:val="000000"/>
          <w:sz w:val="32"/>
          <w:szCs w:val="32"/>
          <w:lang w:bidi="ar"/>
        </w:rPr>
        <w:t>月，国家医保局印发</w:t>
      </w:r>
      <w:r>
        <w:rPr>
          <w:rFonts w:ascii="Times New Roman" w:eastAsia="方正仿宋_GBK" w:hAnsi="Times New Roman"/>
          <w:sz w:val="32"/>
          <w:szCs w:val="32"/>
        </w:rPr>
        <w:t>《国家医疗保障局关于做好基本医疗保险医用耗材支付管理有关工作的通知》（医保发〔</w:t>
      </w:r>
      <w:r>
        <w:rPr>
          <w:rFonts w:ascii="Times New Roman" w:eastAsia="方正仿宋_GBK" w:hAnsi="Times New Roman"/>
          <w:sz w:val="32"/>
          <w:szCs w:val="32"/>
        </w:rPr>
        <w:t>2023</w:t>
      </w:r>
      <w:r>
        <w:rPr>
          <w:rFonts w:ascii="Times New Roman" w:eastAsia="方正仿宋_GBK" w:hAnsi="Times New Roman"/>
          <w:sz w:val="32"/>
          <w:szCs w:val="32"/>
        </w:rPr>
        <w:t>〕</w:t>
      </w:r>
      <w:r>
        <w:rPr>
          <w:rFonts w:ascii="Times New Roman" w:eastAsia="方正仿宋_GBK" w:hAnsi="Times New Roman"/>
          <w:sz w:val="32"/>
          <w:szCs w:val="32"/>
        </w:rPr>
        <w:t>23</w:t>
      </w:r>
      <w:r>
        <w:rPr>
          <w:rFonts w:ascii="Times New Roman" w:eastAsia="方正仿宋_GBK" w:hAnsi="Times New Roman"/>
          <w:sz w:val="32"/>
          <w:szCs w:val="32"/>
        </w:rPr>
        <w:t>号）</w:t>
      </w:r>
      <w:r>
        <w:rPr>
          <w:rFonts w:eastAsia="方正仿宋_GBK" w:hint="eastAsia"/>
          <w:sz w:val="32"/>
          <w:szCs w:val="32"/>
        </w:rPr>
        <w:t>，</w:t>
      </w:r>
      <w:r>
        <w:rPr>
          <w:rFonts w:ascii="方正仿宋_GBK" w:eastAsia="方正仿宋_GBK" w:hAnsi="方正仿宋_GBK" w:cs="方正仿宋_GBK" w:hint="eastAsia"/>
          <w:color w:val="000000"/>
          <w:sz w:val="32"/>
          <w:szCs w:val="32"/>
          <w:lang w:bidi="ar"/>
        </w:rPr>
        <w:t>为落实国家医保局要求和云南省医保工作部署，</w:t>
      </w:r>
      <w:r>
        <w:rPr>
          <w:rFonts w:ascii="方正仿宋_GBK" w:eastAsia="方正仿宋_GBK" w:hAnsi="方正仿宋_GBK" w:cs="方正仿宋_GBK"/>
          <w:color w:val="000000"/>
          <w:sz w:val="32"/>
          <w:szCs w:val="32"/>
          <w:lang w:bidi="ar"/>
        </w:rPr>
        <w:t>省医保局</w:t>
      </w:r>
      <w:r>
        <w:rPr>
          <w:rFonts w:ascii="方正仿宋_GBK" w:eastAsia="方正仿宋_GBK" w:hAnsi="方正仿宋_GBK" w:cs="方正仿宋_GBK" w:hint="eastAsia"/>
          <w:color w:val="000000"/>
          <w:sz w:val="32"/>
          <w:szCs w:val="32"/>
          <w:lang w:bidi="ar"/>
        </w:rPr>
        <w:t>起草了《云南省基本医疗保险、生育保险医用耗材目录</w:t>
      </w:r>
      <w:r w:rsidRPr="00121E11">
        <w:rPr>
          <w:rFonts w:ascii="Times New Roman" w:eastAsia="方正仿宋_GBK" w:hAnsi="Times New Roman" w:hint="eastAsia"/>
          <w:color w:val="000000"/>
          <w:sz w:val="32"/>
          <w:szCs w:val="32"/>
          <w:lang w:bidi="ar"/>
        </w:rPr>
        <w:t>（</w:t>
      </w:r>
      <w:r w:rsidRPr="00121E11">
        <w:rPr>
          <w:rFonts w:ascii="Times New Roman" w:eastAsia="方正仿宋_GBK" w:hAnsi="Times New Roman" w:hint="eastAsia"/>
          <w:color w:val="000000"/>
          <w:sz w:val="32"/>
          <w:szCs w:val="32"/>
          <w:lang w:bidi="ar"/>
        </w:rPr>
        <w:t>2026</w:t>
      </w:r>
      <w:r>
        <w:rPr>
          <w:rFonts w:ascii="方正仿宋_GBK" w:eastAsia="方正仿宋_GBK" w:hAnsi="方正仿宋_GBK" w:cs="方正仿宋_GBK" w:hint="eastAsia"/>
          <w:color w:val="000000"/>
          <w:sz w:val="32"/>
          <w:szCs w:val="32"/>
          <w:lang w:bidi="ar"/>
        </w:rPr>
        <w:t>版）（征求意见稿）》</w:t>
      </w:r>
      <w:r>
        <w:rPr>
          <w:rFonts w:ascii="Times New Roman" w:eastAsia="方正仿宋_GBK" w:hAnsi="Times New Roman" w:hint="eastAsia"/>
          <w:color w:val="000000"/>
          <w:sz w:val="32"/>
          <w:szCs w:val="32"/>
          <w:lang w:bidi="ar"/>
        </w:rPr>
        <w:t>（以下简称《医用耗材目录》）。</w:t>
      </w:r>
      <w:r>
        <w:rPr>
          <w:rFonts w:ascii="Times New Roman" w:eastAsia="方正仿宋_GBK" w:hAnsi="Times New Roman"/>
          <w:color w:val="000000"/>
          <w:sz w:val="32"/>
          <w:szCs w:val="32"/>
          <w:lang w:bidi="ar"/>
        </w:rPr>
        <w:t>经</w:t>
      </w:r>
      <w:r>
        <w:rPr>
          <w:rFonts w:ascii="Times New Roman" w:eastAsia="方正仿宋_GBK" w:hAnsi="Times New Roman" w:hint="eastAsia"/>
          <w:color w:val="000000"/>
          <w:sz w:val="32"/>
          <w:szCs w:val="32"/>
          <w:lang w:bidi="ar"/>
        </w:rPr>
        <w:t>2026</w:t>
      </w:r>
      <w:r>
        <w:rPr>
          <w:rFonts w:ascii="Times New Roman" w:eastAsia="方正仿宋_GBK" w:hAnsi="Times New Roman" w:hint="eastAsia"/>
          <w:color w:val="000000"/>
          <w:sz w:val="32"/>
          <w:szCs w:val="32"/>
          <w:lang w:bidi="ar"/>
        </w:rPr>
        <w:t>年</w:t>
      </w:r>
      <w:r>
        <w:rPr>
          <w:rFonts w:ascii="Times New Roman" w:eastAsia="方正仿宋_GBK" w:hAnsi="Times New Roman" w:hint="eastAsia"/>
          <w:color w:val="000000"/>
          <w:sz w:val="32"/>
          <w:szCs w:val="32"/>
          <w:lang w:bidi="ar"/>
        </w:rPr>
        <w:t>9</w:t>
      </w:r>
      <w:r>
        <w:rPr>
          <w:rFonts w:ascii="Times New Roman" w:eastAsia="方正仿宋_GBK" w:hAnsi="Times New Roman" w:hint="eastAsia"/>
          <w:color w:val="000000"/>
          <w:sz w:val="32"/>
          <w:szCs w:val="32"/>
          <w:lang w:bidi="ar"/>
        </w:rPr>
        <w:t>月</w:t>
      </w:r>
      <w:r>
        <w:rPr>
          <w:rFonts w:ascii="Times New Roman" w:eastAsia="方正仿宋_GBK" w:hAnsi="Times New Roman" w:hint="eastAsia"/>
          <w:color w:val="000000"/>
          <w:sz w:val="32"/>
          <w:szCs w:val="32"/>
          <w:lang w:bidi="ar"/>
        </w:rPr>
        <w:t>18</w:t>
      </w:r>
      <w:r>
        <w:rPr>
          <w:rFonts w:ascii="Times New Roman" w:eastAsia="方正仿宋_GBK" w:hAnsi="Times New Roman" w:hint="eastAsia"/>
          <w:color w:val="000000"/>
          <w:sz w:val="32"/>
          <w:szCs w:val="32"/>
          <w:lang w:bidi="ar"/>
        </w:rPr>
        <w:t>日至</w:t>
      </w:r>
      <w:r>
        <w:rPr>
          <w:rFonts w:ascii="Times New Roman" w:eastAsia="方正仿宋_GBK" w:hAnsi="Times New Roman" w:hint="eastAsia"/>
          <w:color w:val="000000"/>
          <w:sz w:val="32"/>
          <w:szCs w:val="32"/>
          <w:lang w:bidi="ar"/>
        </w:rPr>
        <w:t>30</w:t>
      </w:r>
      <w:r>
        <w:rPr>
          <w:rFonts w:ascii="Times New Roman" w:eastAsia="方正仿宋_GBK" w:hAnsi="Times New Roman" w:hint="eastAsia"/>
          <w:color w:val="000000"/>
          <w:sz w:val="32"/>
          <w:szCs w:val="32"/>
          <w:lang w:bidi="ar"/>
        </w:rPr>
        <w:t>公开征求意见</w:t>
      </w:r>
      <w:r>
        <w:rPr>
          <w:rFonts w:ascii="Times New Roman" w:eastAsia="方正仿宋_GBK" w:hAnsi="Times New Roman"/>
          <w:color w:val="000000"/>
          <w:sz w:val="32"/>
          <w:szCs w:val="32"/>
          <w:lang w:bidi="ar"/>
        </w:rPr>
        <w:t>并</w:t>
      </w:r>
      <w:r>
        <w:rPr>
          <w:rFonts w:ascii="Times New Roman" w:eastAsia="方正仿宋_GBK" w:hAnsi="Times New Roman" w:hint="eastAsia"/>
          <w:color w:val="000000"/>
          <w:sz w:val="32"/>
          <w:szCs w:val="32"/>
          <w:lang w:bidi="ar"/>
        </w:rPr>
        <w:t>修改</w:t>
      </w:r>
      <w:r>
        <w:rPr>
          <w:rFonts w:ascii="Times New Roman" w:eastAsia="方正仿宋_GBK" w:hAnsi="Times New Roman"/>
          <w:color w:val="000000"/>
          <w:sz w:val="32"/>
          <w:szCs w:val="32"/>
          <w:lang w:bidi="ar"/>
        </w:rPr>
        <w:t>完善</w:t>
      </w:r>
      <w:r>
        <w:rPr>
          <w:rFonts w:ascii="Times New Roman" w:eastAsia="方正仿宋_GBK" w:hAnsi="Times New Roman" w:hint="eastAsia"/>
          <w:color w:val="000000"/>
          <w:sz w:val="32"/>
          <w:szCs w:val="32"/>
          <w:lang w:bidi="ar"/>
        </w:rPr>
        <w:t>后，再次公开征求修改意见。</w:t>
      </w:r>
    </w:p>
    <w:p w14:paraId="0E4BFB38" w14:textId="65CFE83F" w:rsidR="00BF1283" w:rsidRDefault="00000000">
      <w:pPr>
        <w:autoSpaceDE w:val="0"/>
        <w:snapToGrid w:val="0"/>
        <w:spacing w:line="579" w:lineRule="exact"/>
        <w:ind w:firstLineChars="200" w:firstLine="640"/>
        <w:rPr>
          <w:rFonts w:ascii="Times New Roman" w:eastAsia="方正黑体_GBK" w:hAnsi="Times New Roman" w:cs="方正黑体_GBK"/>
          <w:color w:val="000000"/>
          <w:sz w:val="32"/>
          <w:szCs w:val="32"/>
        </w:rPr>
      </w:pPr>
      <w:r>
        <w:rPr>
          <w:rFonts w:ascii="Times New Roman" w:eastAsia="方正黑体_GBK" w:hAnsi="Times New Roman" w:cs="方正黑体_GBK" w:hint="eastAsia"/>
          <w:color w:val="000000"/>
          <w:sz w:val="32"/>
          <w:szCs w:val="32"/>
          <w:lang w:bidi="ar"/>
        </w:rPr>
        <w:t>二、主要内容</w:t>
      </w:r>
    </w:p>
    <w:p w14:paraId="13F15D87" w14:textId="783EAFD1" w:rsidR="00BF1283" w:rsidRDefault="00000000">
      <w:pPr>
        <w:pStyle w:val="NormalIndent"/>
        <w:autoSpaceDE w:val="0"/>
        <w:spacing w:line="600" w:lineRule="exact"/>
        <w:ind w:firstLine="640"/>
        <w:rPr>
          <w:rFonts w:ascii="Times New Roman" w:eastAsia="方正仿宋_GBK" w:hAnsi="Times New Roman" w:cs="方正楷体_GBK" w:hint="default"/>
          <w:color w:val="000000"/>
          <w:sz w:val="32"/>
          <w:szCs w:val="32"/>
        </w:rPr>
      </w:pPr>
      <w:r>
        <w:rPr>
          <w:rFonts w:ascii="Times New Roman" w:eastAsia="方正仿宋_GBK" w:hAnsi="Times New Roman"/>
          <w:color w:val="000000"/>
          <w:sz w:val="32"/>
          <w:szCs w:val="32"/>
        </w:rPr>
        <w:t>《医用耗材目录》主要包含</w:t>
      </w:r>
      <w:r>
        <w:rPr>
          <w:rFonts w:ascii="Times New Roman" w:eastAsia="方正仿宋_GBK" w:hAnsi="Times New Roman"/>
          <w:color w:val="000000"/>
          <w:sz w:val="32"/>
          <w:szCs w:val="32"/>
        </w:rPr>
        <w:t>2</w:t>
      </w:r>
      <w:r>
        <w:rPr>
          <w:rFonts w:ascii="方正仿宋_GBK" w:eastAsia="方正仿宋_GBK" w:hAnsi="方正仿宋_GBK" w:cs="方正仿宋_GBK"/>
          <w:color w:val="000000"/>
          <w:sz w:val="32"/>
          <w:szCs w:val="32"/>
        </w:rPr>
        <w:t>个方面：一是目录管理和</w:t>
      </w:r>
      <w:r>
        <w:rPr>
          <w:rFonts w:ascii="方正仿宋_GBK" w:eastAsia="方正仿宋_GBK" w:hAnsi="方正仿宋_GBK" w:cs="方正仿宋_GBK" w:hint="default"/>
          <w:color w:val="000000"/>
          <w:sz w:val="32"/>
          <w:szCs w:val="32"/>
        </w:rPr>
        <w:t>相关</w:t>
      </w:r>
      <w:r>
        <w:rPr>
          <w:rFonts w:ascii="方正仿宋_GBK" w:eastAsia="方正仿宋_GBK" w:hAnsi="方正仿宋_GBK" w:cs="方正仿宋_GBK"/>
          <w:color w:val="000000"/>
          <w:sz w:val="32"/>
          <w:szCs w:val="32"/>
        </w:rPr>
        <w:t>支付</w:t>
      </w:r>
      <w:r>
        <w:rPr>
          <w:rFonts w:ascii="方正仿宋_GBK" w:eastAsia="方正仿宋_GBK" w:hAnsi="方正仿宋_GBK" w:cs="方正仿宋_GBK" w:hint="default"/>
          <w:color w:val="000000"/>
          <w:sz w:val="32"/>
          <w:szCs w:val="32"/>
        </w:rPr>
        <w:t>政策</w:t>
      </w:r>
      <w:r>
        <w:rPr>
          <w:rFonts w:ascii="方正仿宋_GBK" w:eastAsia="方正仿宋_GBK" w:hAnsi="方正仿宋_GBK" w:cs="方正仿宋_GBK"/>
          <w:color w:val="000000"/>
          <w:sz w:val="32"/>
          <w:szCs w:val="32"/>
        </w:rPr>
        <w:t>。明确了医用耗材目录分类、管理、支付、不予支付和动态调整等情形。基础卫生材料分为甲类，其它为乙类。符合支付条件的甲类、乙类医用耗材，医保统筹基金按支付类别、支付标准</w:t>
      </w:r>
      <w:r w:rsidRPr="00121E11">
        <w:rPr>
          <w:rFonts w:ascii="Times New Roman" w:eastAsia="方正仿宋_GBK" w:hAnsi="Times New Roman"/>
          <w:color w:val="000000"/>
          <w:sz w:val="32"/>
          <w:szCs w:val="32"/>
        </w:rPr>
        <w:t>和待遇政策予以支付</w:t>
      </w:r>
      <w:r>
        <w:rPr>
          <w:rFonts w:ascii="Times New Roman" w:eastAsia="方正仿宋_GBK" w:hAnsi="Times New Roman"/>
          <w:color w:val="000000"/>
          <w:sz w:val="32"/>
          <w:szCs w:val="32"/>
        </w:rPr>
        <w:t>。目录</w:t>
      </w:r>
      <w:r>
        <w:rPr>
          <w:rFonts w:eastAsia="方正仿宋_GBK" w:hint="default"/>
          <w:sz w:val="32"/>
          <w:szCs w:val="32"/>
        </w:rPr>
        <w:t>全省统一执行</w:t>
      </w:r>
      <w:r>
        <w:rPr>
          <w:rFonts w:eastAsia="方正仿宋_GBK"/>
          <w:sz w:val="32"/>
          <w:szCs w:val="32"/>
        </w:rPr>
        <w:t>，</w:t>
      </w:r>
      <w:r>
        <w:rPr>
          <w:rFonts w:eastAsia="方正仿宋_GBK" w:hint="default"/>
          <w:sz w:val="32"/>
          <w:szCs w:val="32"/>
        </w:rPr>
        <w:t>省医保局根据</w:t>
      </w:r>
      <w:r>
        <w:rPr>
          <w:rFonts w:ascii="Times New Roman" w:eastAsia="方正仿宋_GBK" w:hAnsi="Times New Roman"/>
          <w:kern w:val="0"/>
          <w:sz w:val="32"/>
          <w:szCs w:val="32"/>
          <w:lang w:bidi="ar"/>
        </w:rPr>
        <w:t>医用耗材采购、支付管理政策</w:t>
      </w:r>
      <w:r>
        <w:rPr>
          <w:rFonts w:eastAsia="方正仿宋_GBK" w:hint="default"/>
          <w:kern w:val="0"/>
          <w:sz w:val="32"/>
          <w:szCs w:val="32"/>
          <w:lang w:bidi="ar"/>
        </w:rPr>
        <w:t>以及</w:t>
      </w:r>
      <w:r>
        <w:rPr>
          <w:rFonts w:ascii="Times New Roman" w:eastAsia="方正仿宋_GBK" w:hAnsi="Times New Roman"/>
          <w:kern w:val="0"/>
          <w:sz w:val="32"/>
          <w:szCs w:val="32"/>
          <w:lang w:bidi="ar"/>
        </w:rPr>
        <w:t>国家医用耗材分类与代码库更新等进行动态调整。</w:t>
      </w:r>
      <w:r w:rsidRPr="00121E11">
        <w:rPr>
          <w:rFonts w:ascii="Times New Roman" w:eastAsia="方正仿宋_GBK" w:hAnsi="Times New Roman"/>
          <w:color w:val="000000"/>
          <w:sz w:val="32"/>
          <w:szCs w:val="32"/>
        </w:rPr>
        <w:t>二是制定了云</w:t>
      </w:r>
      <w:r w:rsidRPr="00121E11">
        <w:rPr>
          <w:rFonts w:ascii="Times New Roman" w:eastAsia="方正仿宋_GBK" w:hAnsi="Times New Roman"/>
          <w:color w:val="000000"/>
          <w:sz w:val="32"/>
          <w:szCs w:val="32"/>
        </w:rPr>
        <w:lastRenderedPageBreak/>
        <w:t>南省医用耗材支付标准。本次征求意见</w:t>
      </w:r>
      <w:r w:rsidRPr="00121E11">
        <w:rPr>
          <w:rFonts w:ascii="Times New Roman" w:eastAsia="方正仿宋_GBK" w:hAnsi="Times New Roman"/>
          <w:color w:val="000000"/>
          <w:sz w:val="32"/>
          <w:szCs w:val="32"/>
        </w:rPr>
        <w:t>15</w:t>
      </w:r>
      <w:r w:rsidRPr="00121E11">
        <w:rPr>
          <w:rFonts w:ascii="Times New Roman" w:eastAsia="方正仿宋_GBK" w:hAnsi="Times New Roman"/>
          <w:color w:val="000000"/>
          <w:sz w:val="32"/>
          <w:szCs w:val="32"/>
        </w:rPr>
        <w:t>位编码医用耗材共</w:t>
      </w:r>
      <w:r>
        <w:rPr>
          <w:rFonts w:ascii="Times New Roman" w:eastAsia="方正仿宋_GBK" w:hAnsi="Times New Roman"/>
          <w:color w:val="000000"/>
          <w:sz w:val="32"/>
          <w:szCs w:val="32"/>
        </w:rPr>
        <w:t>2847</w:t>
      </w:r>
      <w:r w:rsidRPr="00121E11">
        <w:rPr>
          <w:rFonts w:ascii="Times New Roman" w:eastAsia="方正仿宋_GBK" w:hAnsi="Times New Roman"/>
          <w:color w:val="000000"/>
          <w:sz w:val="32"/>
          <w:szCs w:val="32"/>
        </w:rPr>
        <w:t>条，其中</w:t>
      </w:r>
      <w:r w:rsidRPr="00121E11">
        <w:rPr>
          <w:rFonts w:ascii="Times New Roman" w:eastAsia="方正仿宋_GBK" w:hAnsi="Times New Roman"/>
          <w:color w:val="000000"/>
          <w:sz w:val="32"/>
          <w:szCs w:val="32"/>
        </w:rPr>
        <w:t>15</w:t>
      </w:r>
      <w:r>
        <w:rPr>
          <w:rFonts w:ascii="Times New Roman" w:eastAsia="方正仿宋_GBK" w:hAnsi="Times New Roman"/>
          <w:color w:val="000000"/>
          <w:sz w:val="32"/>
          <w:szCs w:val="32"/>
        </w:rPr>
        <w:t>82</w:t>
      </w:r>
      <w:r w:rsidRPr="00121E11">
        <w:rPr>
          <w:rFonts w:ascii="Times New Roman" w:eastAsia="方正仿宋_GBK" w:hAnsi="Times New Roman"/>
          <w:color w:val="000000"/>
          <w:sz w:val="32"/>
          <w:szCs w:val="32"/>
        </w:rPr>
        <w:t>个编码标注了支付标准，</w:t>
      </w:r>
      <w:r w:rsidRPr="00121E11">
        <w:rPr>
          <w:rFonts w:ascii="Times New Roman" w:eastAsia="方正仿宋_GBK" w:hAnsi="Times New Roman"/>
          <w:color w:val="000000"/>
          <w:sz w:val="32"/>
          <w:szCs w:val="32"/>
        </w:rPr>
        <w:t>12</w:t>
      </w:r>
      <w:r>
        <w:rPr>
          <w:rFonts w:ascii="Times New Roman" w:eastAsia="方正仿宋_GBK" w:hAnsi="Times New Roman"/>
          <w:color w:val="000000"/>
          <w:sz w:val="32"/>
          <w:szCs w:val="32"/>
        </w:rPr>
        <w:t>65</w:t>
      </w:r>
      <w:r w:rsidRPr="00121E11">
        <w:rPr>
          <w:rFonts w:ascii="Times New Roman" w:eastAsia="方正仿宋_GBK" w:hAnsi="Times New Roman"/>
          <w:color w:val="000000"/>
          <w:sz w:val="32"/>
          <w:szCs w:val="32"/>
        </w:rPr>
        <w:t>个编码</w:t>
      </w:r>
      <w:r>
        <w:rPr>
          <w:rFonts w:ascii="方正仿宋_GBK" w:eastAsia="方正仿宋_GBK" w:hAnsi="方正仿宋_GBK" w:cs="方正仿宋_GBK"/>
          <w:color w:val="000000"/>
          <w:sz w:val="32"/>
          <w:szCs w:val="32"/>
        </w:rPr>
        <w:t>未标注支付标准的</w:t>
      </w:r>
      <w:r>
        <w:rPr>
          <w:rFonts w:ascii="Times New Roman" w:eastAsia="方正仿宋_GBK" w:hAnsi="Times New Roman"/>
          <w:kern w:val="0"/>
          <w:sz w:val="32"/>
          <w:szCs w:val="32"/>
          <w:lang w:bidi="ar"/>
        </w:rPr>
        <w:t>统一限额</w:t>
      </w:r>
      <w:r>
        <w:rPr>
          <w:rFonts w:eastAsia="方正仿宋_GBK" w:hint="default"/>
          <w:kern w:val="0"/>
          <w:sz w:val="32"/>
          <w:szCs w:val="32"/>
          <w:lang w:bidi="ar"/>
        </w:rPr>
        <w:t>为</w:t>
      </w:r>
      <w:r>
        <w:rPr>
          <w:rFonts w:ascii="Times New Roman" w:eastAsia="方正仿宋_GBK" w:hAnsi="Times New Roman"/>
          <w:kern w:val="0"/>
          <w:sz w:val="32"/>
          <w:szCs w:val="32"/>
          <w:lang w:bidi="ar"/>
        </w:rPr>
        <w:t>2</w:t>
      </w:r>
      <w:r>
        <w:rPr>
          <w:rFonts w:ascii="Times New Roman" w:eastAsia="方正仿宋_GBK" w:hAnsi="Times New Roman"/>
          <w:kern w:val="0"/>
          <w:sz w:val="32"/>
          <w:szCs w:val="32"/>
          <w:lang w:bidi="ar"/>
        </w:rPr>
        <w:t>万元。按《云南省医疗保障局</w:t>
      </w:r>
      <w:r>
        <w:rPr>
          <w:rFonts w:ascii="Times New Roman" w:eastAsia="方正仿宋_GBK" w:hAnsi="Times New Roman"/>
          <w:kern w:val="0"/>
          <w:sz w:val="32"/>
          <w:szCs w:val="32"/>
          <w:lang w:bidi="ar"/>
        </w:rPr>
        <w:t xml:space="preserve"> </w:t>
      </w:r>
      <w:r>
        <w:rPr>
          <w:rFonts w:ascii="Times New Roman" w:eastAsia="方正仿宋_GBK" w:hAnsi="Times New Roman"/>
          <w:kern w:val="0"/>
          <w:sz w:val="32"/>
          <w:szCs w:val="32"/>
          <w:lang w:bidi="ar"/>
        </w:rPr>
        <w:t>云南省卫生健康委员会关于印发过渡期非基本物质资源消耗医用耗材清单的通知》（云医保〔</w:t>
      </w:r>
      <w:r>
        <w:rPr>
          <w:rFonts w:ascii="Times New Roman" w:eastAsia="方正仿宋_GBK" w:hAnsi="Times New Roman"/>
          <w:kern w:val="0"/>
          <w:sz w:val="32"/>
          <w:szCs w:val="32"/>
          <w:lang w:bidi="ar"/>
        </w:rPr>
        <w:t>2025</w:t>
      </w:r>
      <w:r>
        <w:rPr>
          <w:rFonts w:ascii="Times New Roman" w:eastAsia="方正仿宋_GBK" w:hAnsi="Times New Roman"/>
          <w:kern w:val="0"/>
          <w:sz w:val="32"/>
          <w:szCs w:val="32"/>
          <w:lang w:bidi="ar"/>
        </w:rPr>
        <w:t>〕</w:t>
      </w:r>
      <w:r>
        <w:rPr>
          <w:rFonts w:ascii="Times New Roman" w:eastAsia="方正仿宋_GBK" w:hAnsi="Times New Roman"/>
          <w:kern w:val="0"/>
          <w:sz w:val="32"/>
          <w:szCs w:val="32"/>
          <w:lang w:bidi="ar"/>
        </w:rPr>
        <w:t>53</w:t>
      </w:r>
      <w:r>
        <w:rPr>
          <w:rFonts w:ascii="Times New Roman" w:eastAsia="方正仿宋_GBK" w:hAnsi="Times New Roman"/>
          <w:kern w:val="0"/>
          <w:sz w:val="32"/>
          <w:szCs w:val="32"/>
          <w:lang w:bidi="ar"/>
        </w:rPr>
        <w:t>号）《云南省医疗保障局</w:t>
      </w:r>
      <w:r>
        <w:rPr>
          <w:rFonts w:ascii="Times New Roman" w:eastAsia="方正仿宋_GBK" w:hAnsi="Times New Roman"/>
          <w:kern w:val="0"/>
          <w:sz w:val="32"/>
          <w:szCs w:val="32"/>
          <w:lang w:bidi="ar"/>
        </w:rPr>
        <w:t xml:space="preserve"> </w:t>
      </w:r>
      <w:r>
        <w:rPr>
          <w:rFonts w:ascii="Times New Roman" w:eastAsia="方正仿宋_GBK" w:hAnsi="Times New Roman"/>
          <w:kern w:val="0"/>
          <w:sz w:val="32"/>
          <w:szCs w:val="32"/>
          <w:lang w:bidi="ar"/>
        </w:rPr>
        <w:t>云南省卫生健康委员会关于规范耳鼻喉科类等医疗服务价格项目及医保支付类别的通知》（云医保〔</w:t>
      </w:r>
      <w:r>
        <w:rPr>
          <w:rFonts w:ascii="Times New Roman" w:eastAsia="方正仿宋_GBK" w:hAnsi="Times New Roman"/>
          <w:kern w:val="0"/>
          <w:sz w:val="32"/>
          <w:szCs w:val="32"/>
          <w:lang w:bidi="ar"/>
        </w:rPr>
        <w:t>2026</w:t>
      </w:r>
      <w:r>
        <w:rPr>
          <w:rFonts w:ascii="Times New Roman" w:eastAsia="方正仿宋_GBK" w:hAnsi="Times New Roman"/>
          <w:kern w:val="0"/>
          <w:sz w:val="32"/>
          <w:szCs w:val="32"/>
          <w:lang w:bidi="ar"/>
        </w:rPr>
        <w:t>〕</w:t>
      </w:r>
      <w:r>
        <w:rPr>
          <w:rFonts w:ascii="Times New Roman" w:eastAsia="方正仿宋_GBK" w:hAnsi="Times New Roman"/>
          <w:kern w:val="0"/>
          <w:sz w:val="32"/>
          <w:szCs w:val="32"/>
          <w:lang w:bidi="ar"/>
        </w:rPr>
        <w:t>17</w:t>
      </w:r>
      <w:r>
        <w:rPr>
          <w:rFonts w:ascii="Times New Roman" w:eastAsia="方正仿宋_GBK" w:hAnsi="Times New Roman"/>
          <w:kern w:val="0"/>
          <w:sz w:val="32"/>
          <w:szCs w:val="32"/>
          <w:lang w:bidi="ar"/>
        </w:rPr>
        <w:t>号）</w:t>
      </w:r>
      <w:r>
        <w:rPr>
          <w:rFonts w:ascii="Times New Roman" w:eastAsia="方正仿宋_GBK" w:hAnsi="Times New Roman" w:hint="default"/>
          <w:kern w:val="0"/>
          <w:sz w:val="32"/>
          <w:szCs w:val="32"/>
          <w:lang w:bidi="ar"/>
        </w:rPr>
        <w:t>文件</w:t>
      </w:r>
      <w:r>
        <w:rPr>
          <w:rFonts w:ascii="Times New Roman" w:eastAsia="方正仿宋_GBK" w:hAnsi="Times New Roman"/>
          <w:kern w:val="0"/>
          <w:sz w:val="32"/>
          <w:szCs w:val="32"/>
          <w:lang w:bidi="ar"/>
        </w:rPr>
        <w:t>，对</w:t>
      </w:r>
      <w:r>
        <w:rPr>
          <w:rFonts w:ascii="Times New Roman" w:eastAsia="方正仿宋_GBK" w:hAnsi="Times New Roman" w:hint="default"/>
          <w:kern w:val="0"/>
          <w:sz w:val="32"/>
          <w:szCs w:val="32"/>
          <w:lang w:bidi="ar"/>
        </w:rPr>
        <w:t>医保</w:t>
      </w:r>
      <w:r>
        <w:rPr>
          <w:rFonts w:ascii="Times New Roman" w:eastAsia="方正仿宋_GBK" w:hAnsi="Times New Roman"/>
          <w:kern w:val="0"/>
          <w:sz w:val="32"/>
          <w:szCs w:val="32"/>
          <w:lang w:bidi="ar"/>
        </w:rPr>
        <w:t>支付耗材名称进行了一一对应，便于公众、机构对医用耗材支付的理解和使用。</w:t>
      </w:r>
    </w:p>
    <w:p w14:paraId="2D9DB0C7" w14:textId="77777777" w:rsidR="00BF1283" w:rsidRDefault="00000000">
      <w:pPr>
        <w:spacing w:line="600" w:lineRule="exact"/>
        <w:ind w:firstLineChars="200" w:firstLine="640"/>
        <w:rPr>
          <w:rFonts w:ascii="Times New Roman" w:eastAsia="方正仿宋_GBK" w:hAnsi="Times New Roman"/>
          <w:color w:val="000000"/>
          <w:kern w:val="0"/>
          <w:sz w:val="32"/>
          <w:szCs w:val="32"/>
          <w:shd w:val="clear" w:color="auto" w:fill="FFFFFF"/>
        </w:rPr>
      </w:pPr>
      <w:r>
        <w:rPr>
          <w:rFonts w:ascii="Times New Roman" w:eastAsia="方正楷体_GBK" w:hAnsi="Times New Roman" w:cs="方正楷体_GBK"/>
          <w:color w:val="000000"/>
          <w:sz w:val="32"/>
          <w:szCs w:val="32"/>
        </w:rPr>
        <w:t xml:space="preserve"> </w:t>
      </w:r>
    </w:p>
    <w:p w14:paraId="159386A1" w14:textId="77777777" w:rsidR="00BF1283" w:rsidRDefault="00BF1283">
      <w:pPr>
        <w:widowControl/>
        <w:autoSpaceDE w:val="0"/>
        <w:autoSpaceDN w:val="0"/>
        <w:adjustRightInd w:val="0"/>
        <w:jc w:val="left"/>
        <w:rPr>
          <w:rFonts w:ascii="微软雅黑" w:eastAsia="微软雅黑" w:hAnsi="微软雅黑" w:cs="Times" w:hint="eastAsia"/>
          <w:kern w:val="0"/>
          <w:szCs w:val="21"/>
        </w:rPr>
      </w:pPr>
    </w:p>
    <w:p w14:paraId="57A09B24" w14:textId="77777777" w:rsidR="00BF1283" w:rsidRDefault="00BF1283">
      <w:pPr>
        <w:pStyle w:val="a0"/>
      </w:pPr>
    </w:p>
    <w:sectPr w:rsidR="00BF1283">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43368" w14:textId="77777777" w:rsidR="009A1C01" w:rsidRDefault="009A1C01">
      <w:r>
        <w:separator/>
      </w:r>
    </w:p>
  </w:endnote>
  <w:endnote w:type="continuationSeparator" w:id="0">
    <w:p w14:paraId="2AB2502A" w14:textId="77777777" w:rsidR="009A1C01" w:rsidRDefault="009A1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3621E" w14:textId="77777777" w:rsidR="00BF1283" w:rsidRDefault="00000000">
    <w:pPr>
      <w:pStyle w:val="a5"/>
    </w:pPr>
    <w:r>
      <w:rPr>
        <w:noProof/>
      </w:rPr>
      <mc:AlternateContent>
        <mc:Choice Requires="wps">
          <w:drawing>
            <wp:anchor distT="0" distB="0" distL="114300" distR="114300" simplePos="0" relativeHeight="251659264" behindDoc="0" locked="0" layoutInCell="1" allowOverlap="1" wp14:anchorId="59D5CA70" wp14:editId="79C40785">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C21229" w14:textId="77777777" w:rsidR="00BF1283" w:rsidRDefault="00000000">
                          <w:pPr>
                            <w:pStyle w:val="a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9D5CA70"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DC21229" w14:textId="77777777" w:rsidR="00BF1283" w:rsidRDefault="00000000">
                    <w:pPr>
                      <w:pStyle w:val="a5"/>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0359D" w14:textId="77777777" w:rsidR="009A1C01" w:rsidRDefault="009A1C01">
      <w:r>
        <w:separator/>
      </w:r>
    </w:p>
  </w:footnote>
  <w:footnote w:type="continuationSeparator" w:id="0">
    <w:p w14:paraId="4E3312AF" w14:textId="77777777" w:rsidR="009A1C01" w:rsidRDefault="009A1C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E333A87"/>
    <w:rsid w:val="00121E11"/>
    <w:rsid w:val="009A1C01"/>
    <w:rsid w:val="00BF1283"/>
    <w:rsid w:val="00C14B42"/>
    <w:rsid w:val="01217746"/>
    <w:rsid w:val="025D6BED"/>
    <w:rsid w:val="090E429F"/>
    <w:rsid w:val="0D6F3717"/>
    <w:rsid w:val="100F2D66"/>
    <w:rsid w:val="1B59326E"/>
    <w:rsid w:val="205A7DA6"/>
    <w:rsid w:val="252A25B7"/>
    <w:rsid w:val="2708238F"/>
    <w:rsid w:val="2E136AA5"/>
    <w:rsid w:val="2E255D05"/>
    <w:rsid w:val="36622026"/>
    <w:rsid w:val="36D41BE0"/>
    <w:rsid w:val="37D63BBF"/>
    <w:rsid w:val="381577F7"/>
    <w:rsid w:val="3FD16F41"/>
    <w:rsid w:val="3FF1C393"/>
    <w:rsid w:val="40990464"/>
    <w:rsid w:val="40A5279C"/>
    <w:rsid w:val="41401E1D"/>
    <w:rsid w:val="4D8A4C44"/>
    <w:rsid w:val="4E333A87"/>
    <w:rsid w:val="50B84DFB"/>
    <w:rsid w:val="546456EC"/>
    <w:rsid w:val="54B81990"/>
    <w:rsid w:val="58C844B8"/>
    <w:rsid w:val="592137F8"/>
    <w:rsid w:val="59854929"/>
    <w:rsid w:val="5BE921DB"/>
    <w:rsid w:val="5FC353A5"/>
    <w:rsid w:val="63041A03"/>
    <w:rsid w:val="63C6393F"/>
    <w:rsid w:val="65705687"/>
    <w:rsid w:val="67BB6AA9"/>
    <w:rsid w:val="6E9A37CA"/>
    <w:rsid w:val="71E620EE"/>
    <w:rsid w:val="741649F8"/>
    <w:rsid w:val="74D31A39"/>
    <w:rsid w:val="78F2035E"/>
    <w:rsid w:val="7BEF56AA"/>
    <w:rsid w:val="7CD6034E"/>
    <w:rsid w:val="7D76B310"/>
    <w:rsid w:val="7DF73CC7"/>
    <w:rsid w:val="7EAB3750"/>
    <w:rsid w:val="7FB57F93"/>
    <w:rsid w:val="7FBD1AB0"/>
    <w:rsid w:val="7FF79F46"/>
    <w:rsid w:val="9F9B024A"/>
    <w:rsid w:val="BD713DC9"/>
    <w:rsid w:val="DDF7A72F"/>
    <w:rsid w:val="F1E378B4"/>
    <w:rsid w:val="F6430F82"/>
    <w:rsid w:val="FBFF3B36"/>
    <w:rsid w:val="FDDBFD43"/>
    <w:rsid w:val="FFFF47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7F1E3C"/>
  <w15:docId w15:val="{0F52B90C-012F-45F4-8587-A221599DC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5"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Calibri" w:eastAsia="宋体" w:hAnsi="Calibri"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TOC5"/>
    <w:qFormat/>
    <w:pPr>
      <w:spacing w:after="120"/>
    </w:pPr>
  </w:style>
  <w:style w:type="paragraph" w:styleId="TOC5">
    <w:name w:val="toc 5"/>
    <w:basedOn w:val="a"/>
    <w:next w:val="a"/>
    <w:qFormat/>
    <w:pPr>
      <w:ind w:leftChars="800" w:left="1680"/>
    </w:pPr>
  </w:style>
  <w:style w:type="paragraph" w:styleId="a4">
    <w:name w:val="Normal Indent"/>
    <w:basedOn w:val="a"/>
    <w:qFormat/>
    <w:pPr>
      <w:ind w:firstLineChars="200" w:firstLine="200"/>
    </w:pPr>
    <w:rPr>
      <w:rFonts w:ascii="宋体" w:hAnsi="宋体" w:hint="eastAsia"/>
      <w:sz w:val="28"/>
      <w:szCs w:val="2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rPr>
      <w:sz w:val="24"/>
    </w:rPr>
  </w:style>
  <w:style w:type="paragraph" w:customStyle="1" w:styleId="NormalIndent">
    <w:name w:val="NormalIndent"/>
    <w:basedOn w:val="a"/>
    <w:qFormat/>
    <w:pPr>
      <w:ind w:firstLineChars="200" w:firstLine="200"/>
      <w:textAlignment w:val="baseline"/>
    </w:pPr>
    <w:rPr>
      <w:rFonts w:ascii="宋体" w:hAnsi="宋体" w:hint="eastAsia"/>
      <w:sz w:val="28"/>
      <w:szCs w:val="28"/>
    </w:rPr>
  </w:style>
  <w:style w:type="paragraph" w:styleId="a8">
    <w:name w:val="Revision"/>
    <w:hidden/>
    <w:uiPriority w:val="99"/>
    <w:unhideWhenUsed/>
    <w:rsid w:val="00121E11"/>
    <w:rPr>
      <w:rFonts w:ascii="Calibri" w:eastAsia="宋体" w:hAnsi="Calibri"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327</Words>
  <Characters>345</Characters>
  <Application>Microsoft Office Word</Application>
  <DocSecurity>0</DocSecurity>
  <Lines>18</Lines>
  <Paragraphs>6</Paragraphs>
  <ScaleCrop>false</ScaleCrop>
  <Company>云南省人力资源和社会保障厅</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瑶 谭</cp:lastModifiedBy>
  <cp:revision>2</cp:revision>
  <dcterms:created xsi:type="dcterms:W3CDTF">2026-09-11T18:56:00Z</dcterms:created>
  <dcterms:modified xsi:type="dcterms:W3CDTF">2026-10-27T09:21:00Z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F235D4EC72B14CC8B7B9F37BD4D2E13B</vt:lpwstr>
  </property>
</Properties>
</file>